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«ЗАТВЕРДЖЕНО»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Федерації шахів м. Дніпра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  О.М. Марков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М.П.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„ ____” ____________2019 р.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  <w:tab/>
        <w:tab/>
        <w:tab/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2618105</wp:posOffset>
            </wp:positionH>
            <wp:positionV relativeFrom="paragraph">
              <wp:posOffset>0</wp:posOffset>
            </wp:positionV>
            <wp:extent cx="1018540" cy="79057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II Кубок </w:t>
      </w:r>
      <w:r w:rsidDel="00000000" w:rsidR="00000000" w:rsidRPr="00000000">
        <w:rPr>
          <w:b w:val="1"/>
          <w:sz w:val="28"/>
          <w:szCs w:val="28"/>
          <w:rtl w:val="0"/>
        </w:rPr>
        <w:t xml:space="preserve">Федерації шахів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Дніпра серед любителів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І ЗАДАЧІ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Змагання проводяться з метою: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-  популяризації шахів в м. Дніпрі та широкого залучення дорослих та молоді до занять даним видом спорту;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подальшого поліпшення учбово-спортивної роботи фізкультурних організацій та підвищення спортивної майстерності провідних спортсменів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шахів м. Дніпра;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СТРОКИ І МІСЦЯ ПРОВЕДЕННЯ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Кубок </w:t>
      </w:r>
      <w:r w:rsidDel="00000000" w:rsidR="00000000" w:rsidRPr="00000000">
        <w:rPr>
          <w:sz w:val="28"/>
          <w:szCs w:val="28"/>
          <w:rtl w:val="0"/>
        </w:rPr>
        <w:t xml:space="preserve">ФШД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серед любителів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відбудеться 2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вересня 2019 р. за адресою: м.Дніпро, вул. В. Вернадського, 27, </w:t>
      </w:r>
      <w:r w:rsidDel="00000000" w:rsidR="00000000" w:rsidRPr="00000000">
        <w:rPr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іський шахово-шашковий клуб ім. Й.С. Уріха.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Початок турніру – о 10: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КЕРІВНИЦТВО  ПРОВЕДЕННЯМ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Загальне керівництво підготовкою і проведенням змагань здійснюється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едерацією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шахів м. Дніпро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Безпосереднє проведення змагань покладається на суддівську колегію.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УЧАСНИКИ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Шахісти віком від 14 років, та які мають розряд не вище 1.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 ЗАХОДУ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Кубок </w:t>
      </w:r>
      <w:r w:rsidDel="00000000" w:rsidR="00000000" w:rsidRPr="00000000">
        <w:rPr>
          <w:sz w:val="28"/>
          <w:szCs w:val="28"/>
          <w:rtl w:val="0"/>
        </w:rPr>
        <w:t xml:space="preserve">ФШД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серед любителів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пройде за швейцарською </w:t>
      </w:r>
      <w:r w:rsidDel="00000000" w:rsidR="00000000" w:rsidRPr="00000000">
        <w:rPr>
          <w:sz w:val="28"/>
          <w:szCs w:val="28"/>
          <w:rtl w:val="0"/>
        </w:rPr>
        <w:t xml:space="preserve">системою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7 </w:t>
      </w:r>
      <w:r w:rsidDel="00000000" w:rsidR="00000000" w:rsidRPr="00000000">
        <w:rPr>
          <w:sz w:val="28"/>
          <w:szCs w:val="28"/>
          <w:rtl w:val="0"/>
        </w:rPr>
        <w:t xml:space="preserve">турів 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особистим заліком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Контроль часу – 10 хвилини учаснику на всю партію + 5 секунд за кожен зроблений хід, починаючи з першого.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Змагання проводяться за існуючими в Україні «Правилами шахової гри» та відповідають загальним правилам, затвердженим Світовою шаховою федерацію (FIDE)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ПРОГРАМА  ПРОВЕДЕННЯ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Кубок </w:t>
      </w:r>
      <w:r w:rsidDel="00000000" w:rsidR="00000000" w:rsidRPr="00000000">
        <w:rPr>
          <w:sz w:val="28"/>
          <w:szCs w:val="28"/>
          <w:rtl w:val="0"/>
        </w:rPr>
        <w:t xml:space="preserve">ФШД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серед любителів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відбудеться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вересня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2019р.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Початок турніру – 10: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Закриття турніру – 1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ВИЗНАЧЕННЯ ПЕРЕМОЖЦІВ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Місця переможців визначаються за найбільшою сумою набраних очок.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разі однакової кількості набраних очок у двох та більше учасників місця визначаються послідовно за: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системою коефіцієнтів Бухгольця (повний коефіцієнт Бухгольця, усереднений коефіцієнт Бухгольця з відкиданням: 1 найгіршого результату, 2 найгірших результатів, 3 найгірших результатів, 1 найкращого результату, 2 найкращих результатів).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результатом особистої зустрічі, за умови що всі учасники розподілу грали між собою;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кількістю перемог.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Жеребкування турнірів відбуватиметься комп’ютерною програмою.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НАГОРОДЖЕННЯ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Переможець турніру отримує кубок.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1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СТАРТОВИЙ ВНЕСОК ТА РЕЄСТРАЦІЯ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Внесок за участь в турнірі становить: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 грн.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Діти до 18 років – безкоштовно.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Підтвердженням сплати вважається будь-який офіційний документ про таку сплату.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Реквізити для сплати: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 «Федерація шахів міста Дніпра»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ЄДРПОУ 42072245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МФО 305299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р/р  UA493052990000026009050289927 в АТ КБ «Приватбанк»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Призначення платежу: Внесок за участь у </w:t>
      </w:r>
      <w:r w:rsidDel="00000000" w:rsidR="00000000" w:rsidRPr="00000000">
        <w:rPr>
          <w:i w:val="1"/>
          <w:sz w:val="28"/>
          <w:szCs w:val="28"/>
          <w:rtl w:val="0"/>
        </w:rPr>
        <w:t xml:space="preserve">Кубку ФШД серед любителів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(Ваші П.І.Б.).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Реєстрація учасників турніру відбувається шляхом заповнення онлайн анкети на сайті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chess.dp.ua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 сплати стартового внеску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лише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розрахунковий рахунок до 26.09.2019р. включно!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УМОВИ ПРИЙОМУ ТА ФІНАНСУВАННЯ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Федерація шахів м. Дніпра бере на себе всі витрати, щодо організації та проведення змагань.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11. ПОРЯДОК ПІДГОТОВКИ СПОРТИВНИХ СПОРУД ТА ДОТРИМАННЯ ПРАВИЛ БЕЗПЕКИ УЧАСНИКАМИ ТА ГЛЯДАЧАМИ ПІД ЧАС ПРОВЕДЕННЯ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Відповідно до постанови Кабінету Міністрів України від 18.12.1998р.  №2025 «Про порядок підготовки спортивних споруд та інших спеціально відведених місць для проведення масових спортивних та культурно-видовищних заходів»: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підготовка спортивних споруд покладається на їх власників;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контроль за підготовкою спортивних споруд та забезпечення безпеки при проведенні змагань здійснює робоча комісія, яку очолює головний суддя змагань.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Контактні телефони та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+38 (099) 484-76-56,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chess@amm.dp.ua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28"/>
          <w:szCs w:val="28"/>
          <w:rtl w:val="0"/>
        </w:rPr>
        <w:t xml:space="preserve">Таран Анастасія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Дане положення є офіційним викликом на змагання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9" w:type="default"/>
      <w:pgSz w:h="16838" w:w="11906"/>
      <w:pgMar w:bottom="709" w:top="993" w:left="1276" w:right="8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916305" cy="154305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92610" y="3707610"/>
                        <a:ext cx="90678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916305" cy="154305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6305" cy="154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918845" cy="15684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91340" y="3706340"/>
                        <a:ext cx="90932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918845" cy="156845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845" cy="156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styleId="ListLabel3">
    <w:name w:val="ListLabel 3"/>
    <w:next w:val="ListLabel3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styleId="ListLabel5">
    <w:name w:val="ListLabel 5"/>
    <w:next w:val="ListLabel5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styleId="ListLabel7">
    <w:name w:val="ListLabel 7"/>
    <w:next w:val="ListLabel7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Heading">
    <w:name w:val="Heading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 Regular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Index">
    <w:name w:val="Index"/>
    <w:basedOn w:val="Обычный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txtbig">
    <w:name w:val="txtbig"/>
    <w:basedOn w:val="Обычный"/>
    <w:next w:val="txtbig"/>
    <w:autoRedefine w:val="0"/>
    <w:hidden w:val="0"/>
    <w:qFormat w:val="0"/>
    <w:pPr>
      <w:suppressAutoHyphens w:val="0"/>
      <w:spacing w:after="280" w:before="280" w:line="21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99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ru-RU"/>
    </w:rPr>
  </w:style>
  <w:style w:type="paragraph" w:styleId="Стиль1">
    <w:name w:val="Стиль1"/>
    <w:basedOn w:val="Обычный"/>
    <w:next w:val="Стиль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ames" w:cs="Thames" w:hAnsi="Thame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k-UA"/>
    </w:rPr>
  </w:style>
  <w:style w:type="paragraph" w:styleId="Normal(Web)">
    <w:name w:val="Normal (Web)"/>
    <w:basedOn w:val="Обычный"/>
    <w:next w:val="Normal(Web)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FrameContents">
    <w:name w:val="Frame Contents"/>
    <w:basedOn w:val="Обычный"/>
    <w:next w:val="FrameContent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PreformattedText">
    <w:name w:val="Preformatted Text"/>
    <w:basedOn w:val="Обычный"/>
    <w:next w:val="PreformattedText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Liberation Mono" w:cs="Liberation Mono" w:eastAsia="DejaVu Sans Mono" w:hAnsi="Liberation Mono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hess@amm.dp.ua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FP+0450dDwa8UfHoS+eRb8oTw==">AMUW2mW2UjxldnbLdNROJaEXaiPimxFHYXupYklOEPuo75vUsu5ync6jyKafVdmQGMy8k2h/ZL8wr3IFCDYy48r/oKPVeQ7KHqybcUzHALtKcLdrsmvscpg=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2019-06-11T10:45:00Z</dcterms:created>
  <dc:creator>Пользователь 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14.0000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